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1882F" w14:textId="77777777" w:rsidR="00E66650" w:rsidRPr="00775EB7" w:rsidRDefault="00E66650" w:rsidP="00E66650">
      <w:pPr>
        <w:jc w:val="center"/>
        <w:rPr>
          <w:rFonts w:ascii="Garamond" w:hAnsi="Garamond"/>
          <w:b/>
          <w:sz w:val="22"/>
          <w:szCs w:val="22"/>
        </w:rPr>
      </w:pPr>
      <w:r w:rsidRPr="00775EB7">
        <w:rPr>
          <w:rFonts w:ascii="Garamond" w:hAnsi="Garamond"/>
          <w:b/>
          <w:sz w:val="22"/>
          <w:szCs w:val="22"/>
        </w:rPr>
        <w:t>Tantárgyi program</w:t>
      </w:r>
    </w:p>
    <w:p w14:paraId="4F426231" w14:textId="77777777" w:rsidR="00E66650" w:rsidRPr="00775EB7" w:rsidRDefault="00E66650" w:rsidP="00E66650">
      <w:pPr>
        <w:rPr>
          <w:rFonts w:ascii="Garamond" w:hAnsi="Garamon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9"/>
        <w:gridCol w:w="5177"/>
      </w:tblGrid>
      <w:tr w:rsidR="00E66650" w:rsidRPr="00775EB7" w14:paraId="341685C2" w14:textId="77777777" w:rsidTr="00DE5211">
        <w:tc>
          <w:tcPr>
            <w:tcW w:w="3936" w:type="dxa"/>
            <w:vMerge w:val="restart"/>
          </w:tcPr>
          <w:p w14:paraId="40BDD9F4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 neve: 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Pénzügyi jogi szakszeminárium I.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5276" w:type="dxa"/>
          </w:tcPr>
          <w:p w14:paraId="4E5F2B8C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Neptun kódja: DFDIÁJ217N1, DFDIÁJ217L1</w:t>
            </w:r>
          </w:p>
        </w:tc>
      </w:tr>
      <w:tr w:rsidR="00E66650" w:rsidRPr="00775EB7" w14:paraId="4061D6F7" w14:textId="77777777" w:rsidTr="00DE5211">
        <w:tc>
          <w:tcPr>
            <w:tcW w:w="3936" w:type="dxa"/>
            <w:vMerge/>
          </w:tcPr>
          <w:p w14:paraId="5F162C88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276" w:type="dxa"/>
          </w:tcPr>
          <w:p w14:paraId="70B73B10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Tantárgy jellege: kötelezően választandó</w:t>
            </w:r>
          </w:p>
        </w:tc>
      </w:tr>
      <w:tr w:rsidR="00E66650" w:rsidRPr="00775EB7" w14:paraId="520E620B" w14:textId="77777777" w:rsidTr="00DE5211">
        <w:tc>
          <w:tcPr>
            <w:tcW w:w="9212" w:type="dxa"/>
            <w:gridSpan w:val="2"/>
          </w:tcPr>
          <w:p w14:paraId="048088D7" w14:textId="27DD0F1F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Tantárgyfelelős neve, beosztása: </w:t>
            </w:r>
            <w:r w:rsidR="00357A15">
              <w:rPr>
                <w:rFonts w:ascii="Garamond" w:hAnsi="Garamond"/>
                <w:sz w:val="22"/>
                <w:szCs w:val="22"/>
              </w:rPr>
              <w:t xml:space="preserve">Prof. 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Dr. </w:t>
            </w:r>
            <w:r w:rsidR="00357A15">
              <w:rPr>
                <w:rFonts w:ascii="Garamond" w:hAnsi="Garamond"/>
                <w:sz w:val="22"/>
                <w:szCs w:val="22"/>
              </w:rPr>
              <w:t>Nagy Zoltán, tanszékvezető egyetemi tanár</w:t>
            </w:r>
          </w:p>
        </w:tc>
      </w:tr>
      <w:tr w:rsidR="00E66650" w:rsidRPr="00775EB7" w14:paraId="3F0A02C3" w14:textId="77777777" w:rsidTr="00DE5211">
        <w:tc>
          <w:tcPr>
            <w:tcW w:w="9212" w:type="dxa"/>
            <w:gridSpan w:val="2"/>
          </w:tcPr>
          <w:p w14:paraId="0CD413D8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Oktatásba bevont oktatók neve, beosztása:</w:t>
            </w:r>
          </w:p>
        </w:tc>
      </w:tr>
      <w:tr w:rsidR="00E66650" w:rsidRPr="00775EB7" w14:paraId="135F32E4" w14:textId="77777777" w:rsidTr="00DE5211">
        <w:tc>
          <w:tcPr>
            <w:tcW w:w="3936" w:type="dxa"/>
          </w:tcPr>
          <w:p w14:paraId="7E18BCA4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Félév: </w:t>
            </w:r>
            <w:r w:rsidRPr="00775EB7">
              <w:rPr>
                <w:rFonts w:ascii="Garamond" w:hAnsi="Garamond"/>
                <w:sz w:val="22"/>
                <w:szCs w:val="22"/>
                <w:u w:val="single"/>
              </w:rPr>
              <w:t>páratlan</w:t>
            </w:r>
            <w:r w:rsidRPr="00775EB7">
              <w:rPr>
                <w:rFonts w:ascii="Garamond" w:hAnsi="Garamond"/>
                <w:sz w:val="22"/>
                <w:szCs w:val="22"/>
              </w:rPr>
              <w:t>/páros</w:t>
            </w:r>
          </w:p>
        </w:tc>
        <w:tc>
          <w:tcPr>
            <w:tcW w:w="5276" w:type="dxa"/>
          </w:tcPr>
          <w:p w14:paraId="1609DC90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Óraszám/félév: 15</w:t>
            </w:r>
          </w:p>
        </w:tc>
      </w:tr>
      <w:tr w:rsidR="00E66650" w:rsidRPr="00775EB7" w14:paraId="17694C1D" w14:textId="77777777" w:rsidTr="00DE5211">
        <w:tc>
          <w:tcPr>
            <w:tcW w:w="3936" w:type="dxa"/>
          </w:tcPr>
          <w:p w14:paraId="46301F9B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Kreditérték: 3</w:t>
            </w:r>
          </w:p>
        </w:tc>
        <w:tc>
          <w:tcPr>
            <w:tcW w:w="5276" w:type="dxa"/>
          </w:tcPr>
          <w:p w14:paraId="3F3961CA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Számonkérés: kollokvium</w:t>
            </w:r>
          </w:p>
        </w:tc>
      </w:tr>
      <w:tr w:rsidR="00E66650" w:rsidRPr="00775EB7" w14:paraId="437C00E4" w14:textId="77777777" w:rsidTr="00DE5211">
        <w:tc>
          <w:tcPr>
            <w:tcW w:w="9212" w:type="dxa"/>
            <w:gridSpan w:val="2"/>
          </w:tcPr>
          <w:p w14:paraId="3D99C42F" w14:textId="77777777" w:rsidR="00E66650" w:rsidRPr="00775EB7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 feladata, célja:</w:t>
            </w:r>
          </w:p>
          <w:p w14:paraId="4F081C22" w14:textId="77777777" w:rsidR="00E66650" w:rsidRPr="00775EB7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052C351F" w14:textId="77777777" w:rsidR="00E66650" w:rsidRPr="00775EB7" w:rsidRDefault="00E66650" w:rsidP="00DE5211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programra jelentkező doktorjelöltek pénzügyi jogi, tudomány-módszertani és kutatáselméleti ismereteinek megalapozása, elmélyítése, a témakörökhöz kapcsolódó szakirodalom felkutatása, összegyűjtése, megismerése. Elvi segítségadás a készülő disszertáció összeállításához. A jelen szemeszter a jogági elhatárolás makrogazdasági összefüggések, az államháztartás és egyes alrendszerének – különös tekintettel az önkormányzatokra – gazdálkodásának a szabályait foglalja össze, a pénzügyi jogtudomány fejlődési irányait figyelembe véve.</w:t>
            </w:r>
          </w:p>
          <w:p w14:paraId="0BFEA7E7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66650" w:rsidRPr="00775EB7" w14:paraId="5B693F26" w14:textId="77777777" w:rsidTr="00DE5211">
        <w:tc>
          <w:tcPr>
            <w:tcW w:w="9212" w:type="dxa"/>
            <w:gridSpan w:val="2"/>
          </w:tcPr>
          <w:p w14:paraId="073AF89C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Tantárgyi tematika</w:t>
            </w:r>
            <w:r w:rsidRPr="00775EB7">
              <w:rPr>
                <w:rFonts w:ascii="Garamond" w:hAnsi="Garamond"/>
                <w:sz w:val="22"/>
                <w:szCs w:val="22"/>
              </w:rPr>
              <w:t xml:space="preserve"> (heti bontásban):</w:t>
            </w:r>
          </w:p>
          <w:p w14:paraId="7C601A9C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pénzügyi jogi szakirodalom gyűjtésének és feldolgozásának módszertana, a tudományos szövegek hivatkozási rendszere, a doktori értekezés tartalmi követelményei</w:t>
            </w:r>
          </w:p>
          <w:p w14:paraId="0DE9DDBE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pénzügyi jog elhelyezése a jogágak rendszerében, a pénzügyi jogtudomány elhatárolási kérdései</w:t>
            </w:r>
          </w:p>
          <w:p w14:paraId="5FEC7A4B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pénzügyi jog fejlődési irányai, összehasonlítása más országok megoldásaival – összehasonlító jogi elemzés</w:t>
            </w:r>
          </w:p>
          <w:p w14:paraId="0E1C78E6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 A pénzügyi jogtudomány története</w:t>
            </w:r>
          </w:p>
          <w:p w14:paraId="7556C760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államháztartás jogának története</w:t>
            </w:r>
          </w:p>
          <w:p w14:paraId="1D2B9414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államháztartási gazdálkodás elméleti kérdései</w:t>
            </w:r>
          </w:p>
          <w:p w14:paraId="481F7684" w14:textId="02D6FC93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államháztartás és alrendszerei kapcsolata</w:t>
            </w:r>
          </w:p>
          <w:p w14:paraId="7A128BA1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elkülönített állami pénzalapok gazdálkodása</w:t>
            </w:r>
          </w:p>
          <w:p w14:paraId="34838BFC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önkormányzatok finanszírozásának rendszere</w:t>
            </w:r>
          </w:p>
          <w:p w14:paraId="359E1CFC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Reformelképzelések a helyi önkormányzatok gazdálkodásában </w:t>
            </w:r>
          </w:p>
          <w:p w14:paraId="0DCAD29B" w14:textId="29B6F7C1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A </w:t>
            </w:r>
            <w:r w:rsidR="000C1DEC">
              <w:rPr>
                <w:rFonts w:ascii="Garamond" w:hAnsi="Garamond"/>
                <w:sz w:val="22"/>
                <w:szCs w:val="22"/>
              </w:rPr>
              <w:t>szabályalapú központi költségvetés kérdései</w:t>
            </w:r>
          </w:p>
          <w:p w14:paraId="38FE3CBB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 közpénzek ellenőrzésének szervezete, területei</w:t>
            </w:r>
          </w:p>
          <w:p w14:paraId="0C6CA329" w14:textId="77777777" w:rsidR="00E66650" w:rsidRPr="00775EB7" w:rsidRDefault="00E66650" w:rsidP="00E66650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Az európai integrációval kapcsolatos jogharmonizációs kötelezettségek hatása a pénzügyi jogi szabályozásra</w:t>
            </w:r>
          </w:p>
          <w:p w14:paraId="40E77A0C" w14:textId="77777777" w:rsidR="000C1DEC" w:rsidRDefault="000C1DEC" w:rsidP="000C1DEC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Az Európai Unió költségvetésével kapcsolatos kérdések</w:t>
            </w:r>
          </w:p>
          <w:p w14:paraId="4F1107E8" w14:textId="0443A962" w:rsidR="00E66650" w:rsidRPr="00775EB7" w:rsidRDefault="000C1DEC" w:rsidP="000C1DEC">
            <w:pPr>
              <w:numPr>
                <w:ilvl w:val="0"/>
                <w:numId w:val="1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Az európai uniós szabályozás hatása a tagállamok költségvetésére , kivételes helyzetek kezelése </w:t>
            </w:r>
          </w:p>
        </w:tc>
      </w:tr>
      <w:tr w:rsidR="00E66650" w:rsidRPr="00775EB7" w14:paraId="2CC05512" w14:textId="77777777" w:rsidTr="00DE5211">
        <w:tc>
          <w:tcPr>
            <w:tcW w:w="9212" w:type="dxa"/>
            <w:gridSpan w:val="2"/>
          </w:tcPr>
          <w:p w14:paraId="6FA875E9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Számonkérés módja</w:t>
            </w:r>
            <w:r w:rsidRPr="00775EB7">
              <w:rPr>
                <w:rFonts w:ascii="Garamond" w:hAnsi="Garamond"/>
                <w:sz w:val="22"/>
                <w:szCs w:val="22"/>
              </w:rPr>
              <w:t>: írásbeli és szóbeli</w:t>
            </w:r>
          </w:p>
        </w:tc>
      </w:tr>
      <w:tr w:rsidR="00E66650" w:rsidRPr="00775EB7" w14:paraId="628B52D5" w14:textId="77777777" w:rsidTr="00DE5211">
        <w:tc>
          <w:tcPr>
            <w:tcW w:w="9212" w:type="dxa"/>
            <w:gridSpan w:val="2"/>
          </w:tcPr>
          <w:p w14:paraId="698C5CE4" w14:textId="77777777" w:rsidR="00E66650" w:rsidRPr="00775EB7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t>Kötelező irodalom:</w:t>
            </w:r>
          </w:p>
          <w:p w14:paraId="48D4905D" w14:textId="77777777" w:rsidR="00E66650" w:rsidRPr="00775EB7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</w:p>
          <w:p w14:paraId="1DB30B17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</w:t>
            </w:r>
          </w:p>
          <w:p w14:paraId="78BD39E2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Dr. Mariska Vilmos: A magyar pénzügyi jog kézikönyve. Franklin, Budapest, 1905.</w:t>
            </w:r>
          </w:p>
          <w:p w14:paraId="0E628CB7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Leroy - Beaulieau P: Pénzügytan (ford. Láng Lajos) Magyar Tudományos akadémia Könyvkiadó Vállalata, Budapest, 1879.</w:t>
            </w:r>
          </w:p>
          <w:p w14:paraId="75BCF476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Földes Gábor: Pénzügyi Jog Osiris Kiadó Budapest, 2005.</w:t>
            </w:r>
          </w:p>
          <w:p w14:paraId="7E83E451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Dr. Nagy Tibor: A pénzügyi jog alkotmányos alapjai, Acta Facultatis Politico-Iuridicae Universitatis Scientiarum Budapestinensis De Rolando Eötvös Nominatae Tomus V. Fasciculus 2. Különlenyomat, Tankönyvkiadó Vállalat, Budapest, 1963.</w:t>
            </w:r>
          </w:p>
          <w:p w14:paraId="24DAFAED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Nagy Árpád – Nagy Tibor: Pénzügyi jog és igazgatás, Kézirat, Államigazgatási Főiskola, Budapest, 1984</w:t>
            </w:r>
          </w:p>
          <w:p w14:paraId="7FD9278B" w14:textId="77777777" w:rsidR="00E66650" w:rsidRPr="00775EB7" w:rsidRDefault="00E66650" w:rsidP="000C1DEC">
            <w:pPr>
              <w:pStyle w:val="Lbjegyzetszveg"/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Deák Dániel: A pénzügyi jogviszonyokkal, mint hatalmi- vagyoni viszonyokkal összefüggő néhány kérdés- In Jogtudományi Közlöny, 1979. 7.</w:t>
            </w:r>
          </w:p>
          <w:p w14:paraId="48CEEA58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Erdős Éva: A pénzügyi jog fejlődési tendenciái, Publicationes Universitatis Miskolcinensis, Sectio Juridica et Politica Tomus XXII., Miskolc University Press, 2004, 213-230.</w:t>
            </w:r>
          </w:p>
          <w:p w14:paraId="45010CB5" w14:textId="77777777" w:rsidR="00E66650" w:rsidRPr="00775EB7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Dr. Lentner Csaba: Közpénzügyek és államháztartástan Nemzeti Közszolgálati Egyetem, Budapest, 2013.</w:t>
            </w:r>
          </w:p>
          <w:p w14:paraId="54515451" w14:textId="77777777" w:rsidR="00E66650" w:rsidRDefault="00E66650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lastRenderedPageBreak/>
              <w:t>Adózási pénzügytan és államháztartási gazdálkodás (szerk. Prof. Dr. Lentner Csaba) Nemzeti Közszolgálati Egyetem, Budapest, 2015.</w:t>
            </w:r>
          </w:p>
          <w:p w14:paraId="74E95A65" w14:textId="77777777" w:rsidR="000C1DEC" w:rsidRPr="00795B1F" w:rsidRDefault="000C1DEC" w:rsidP="000C1DEC">
            <w:pPr>
              <w:pStyle w:val="felsorol3"/>
              <w:numPr>
                <w:ilvl w:val="0"/>
                <w:numId w:val="2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Nagy Zoltán : Költségvetési gazdálkodás, NKE, Budapest, 2014.</w:t>
            </w:r>
          </w:p>
          <w:p w14:paraId="373DBCFE" w14:textId="77777777" w:rsidR="000C1DEC" w:rsidRPr="00795B1F" w:rsidRDefault="000C1DEC" w:rsidP="000C1DEC">
            <w:pPr>
              <w:pStyle w:val="felsorol3"/>
              <w:numPr>
                <w:ilvl w:val="0"/>
                <w:numId w:val="2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Nagy Zoltán : Költségvetési jog, NKE, Budapest, 2014.</w:t>
            </w:r>
          </w:p>
          <w:p w14:paraId="03DDB420" w14:textId="77777777" w:rsidR="000C1DEC" w:rsidRPr="00795B1F" w:rsidRDefault="000C1DEC" w:rsidP="000C1DEC">
            <w:pPr>
              <w:pStyle w:val="felsorol3"/>
              <w:numPr>
                <w:ilvl w:val="0"/>
                <w:numId w:val="2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Kálmán  János ( szerk.) A pénzügyi jog alapintézményei,  ORAC Kiadó Kft, Budapest, 2022.   </w:t>
            </w:r>
          </w:p>
          <w:p w14:paraId="6B53E08D" w14:textId="77777777" w:rsidR="000C1DEC" w:rsidRPr="00795B1F" w:rsidRDefault="000C1DEC" w:rsidP="000C1DEC">
            <w:pPr>
              <w:pStyle w:val="felsorol3"/>
              <w:numPr>
                <w:ilvl w:val="0"/>
                <w:numId w:val="2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Deák Dániel : Alkotmány és adójog, HVGORAC  Lap- és Könyvkiadó Kft  </w:t>
            </w:r>
          </w:p>
          <w:p w14:paraId="0BDA7285" w14:textId="77777777" w:rsidR="000C1DEC" w:rsidRPr="00795B1F" w:rsidRDefault="000C1DEC" w:rsidP="000C1DEC">
            <w:pPr>
              <w:pStyle w:val="felsorol3"/>
              <w:numPr>
                <w:ilvl w:val="0"/>
                <w:numId w:val="2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Simon István : Pénzügyi jog I. ELTE Eötvös Kiadó, Budapest, 2019.</w:t>
            </w:r>
          </w:p>
          <w:p w14:paraId="4C71FD81" w14:textId="77777777" w:rsidR="000C1DEC" w:rsidRPr="00795B1F" w:rsidRDefault="000C1DEC" w:rsidP="000C1DEC">
            <w:pPr>
              <w:pStyle w:val="felsorol3"/>
              <w:numPr>
                <w:ilvl w:val="0"/>
                <w:numId w:val="2"/>
              </w:numPr>
              <w:tabs>
                <w:tab w:val="left" w:pos="1418"/>
              </w:tabs>
              <w:spacing w:line="240" w:lineRule="auto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Halász Zsolt: Az Európai Unió költségvetésének szabályozása, Pázmány Press, Budapest, 2018.</w:t>
            </w:r>
          </w:p>
          <w:p w14:paraId="5D49D7D1" w14:textId="4C17166E" w:rsidR="000C1DEC" w:rsidRPr="00775EB7" w:rsidRDefault="000C1DEC" w:rsidP="000C1DEC">
            <w:pPr>
              <w:numPr>
                <w:ilvl w:val="0"/>
                <w:numId w:val="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Zsugyel János ( szerk.) : A közpénzügyek nagy kézikönyve, Complex, Budapest, 2009</w:t>
            </w:r>
          </w:p>
          <w:p w14:paraId="4F1C9C17" w14:textId="77777777" w:rsidR="00E66650" w:rsidRPr="00775EB7" w:rsidRDefault="00E66650" w:rsidP="00DE5211">
            <w:pPr>
              <w:jc w:val="both"/>
              <w:rPr>
                <w:rFonts w:ascii="Garamond" w:hAnsi="Garamond"/>
                <w:sz w:val="22"/>
                <w:szCs w:val="22"/>
              </w:rPr>
            </w:pPr>
          </w:p>
          <w:p w14:paraId="179CF114" w14:textId="77777777" w:rsidR="00E66650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idegen nyelvű</w:t>
            </w:r>
            <w:r w:rsidRPr="00775EB7">
              <w:rPr>
                <w:rFonts w:ascii="Garamond" w:hAnsi="Garamond"/>
                <w:b/>
                <w:sz w:val="22"/>
                <w:szCs w:val="22"/>
              </w:rPr>
              <w:t>:</w:t>
            </w:r>
          </w:p>
          <w:p w14:paraId="7E7D0A84" w14:textId="77777777" w:rsidR="00E66650" w:rsidRPr="00775EB7" w:rsidRDefault="00E66650" w:rsidP="000C1DEC">
            <w:pPr>
              <w:pStyle w:val="Lbjegyzetszveg"/>
              <w:numPr>
                <w:ilvl w:val="0"/>
                <w:numId w:val="2"/>
              </w:num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Peacock, Alan: Is there a Public Debt Problem in Developed Countries- In: Public Finance and Public Debt, Detriot, 1986.</w:t>
            </w:r>
          </w:p>
          <w:p w14:paraId="1E096177" w14:textId="77777777" w:rsidR="00E66650" w:rsidRDefault="00E66650" w:rsidP="000C1DEC">
            <w:pPr>
              <w:numPr>
                <w:ilvl w:val="0"/>
                <w:numId w:val="2"/>
              </w:num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WATT, Peter: Local Government Finance in England and Current Reforms, INLOGOV, Birmingham, 2012</w:t>
            </w:r>
          </w:p>
          <w:p w14:paraId="7546F366" w14:textId="77777777" w:rsidR="000C1DEC" w:rsidRPr="00795B1F" w:rsidRDefault="000C1DEC" w:rsidP="000C1DEC">
            <w:pPr>
              <w:pStyle w:val="Listaszerbekezds"/>
              <w:numPr>
                <w:ilvl w:val="0"/>
                <w:numId w:val="2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>Zoltán NAGY ( editor): Regulation of Public Finances in Light of Financila Constitutionality, CEA Publishing , Miskolc-Budapest, 2022.</w:t>
            </w:r>
          </w:p>
          <w:p w14:paraId="3DF479A1" w14:textId="77777777" w:rsidR="000C1DEC" w:rsidRPr="00795B1F" w:rsidRDefault="000C1DEC" w:rsidP="000C1DEC">
            <w:pPr>
              <w:pStyle w:val="Listaszerbekezds"/>
              <w:numPr>
                <w:ilvl w:val="0"/>
                <w:numId w:val="2"/>
              </w:numPr>
              <w:contextualSpacing w:val="0"/>
              <w:rPr>
                <w:rFonts w:ascii="Garamond" w:hAnsi="Garamond"/>
                <w:color w:val="000000" w:themeColor="text1"/>
                <w:sz w:val="22"/>
                <w:szCs w:val="22"/>
              </w:rPr>
            </w:pPr>
            <w:r w:rsidRPr="00795B1F">
              <w:rPr>
                <w:rFonts w:ascii="Garamond" w:hAnsi="Garamond"/>
                <w:color w:val="000000" w:themeColor="text1"/>
                <w:sz w:val="22"/>
                <w:szCs w:val="22"/>
              </w:rPr>
              <w:t xml:space="preserve"> Zoltán NAGY ( editor): Economic Governance – The Impact of the European Union on the Regulation of Fiscal and Monetary Policy in Central European Countries, CEA Publishing , Miskolc-Budapest, 2024.     </w:t>
            </w:r>
          </w:p>
          <w:p w14:paraId="7F6232E2" w14:textId="77777777" w:rsidR="000C1DEC" w:rsidRPr="00775EB7" w:rsidRDefault="000C1DEC" w:rsidP="000C1DEC">
            <w:pPr>
              <w:rPr>
                <w:rFonts w:ascii="Garamond" w:hAnsi="Garamond"/>
                <w:sz w:val="22"/>
                <w:szCs w:val="22"/>
              </w:rPr>
            </w:pPr>
          </w:p>
          <w:p w14:paraId="68ECE147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E66650" w:rsidRPr="00775EB7" w14:paraId="19F203AB" w14:textId="77777777" w:rsidTr="00DE5211">
        <w:tc>
          <w:tcPr>
            <w:tcW w:w="9212" w:type="dxa"/>
            <w:gridSpan w:val="2"/>
          </w:tcPr>
          <w:p w14:paraId="15F5A0C1" w14:textId="77777777" w:rsidR="00E66650" w:rsidRPr="00775EB7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lastRenderedPageBreak/>
              <w:t>Ajánlott irodalom:</w:t>
            </w:r>
          </w:p>
          <w:p w14:paraId="0B24CAC2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magyar nyelvű</w:t>
            </w:r>
          </w:p>
          <w:p w14:paraId="1D832243" w14:textId="77777777" w:rsidR="00E66650" w:rsidRPr="00775EB7" w:rsidRDefault="00E66650" w:rsidP="00E66650">
            <w:pPr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 xml:space="preserve"> Tomcsányi Móric: Magyar közigazgatás és pénzügyi jog- Grill Károly Kiadó, Budapest, 1936.</w:t>
            </w:r>
          </w:p>
          <w:p w14:paraId="4AC61724" w14:textId="77777777" w:rsidR="00E66650" w:rsidRPr="00775EB7" w:rsidRDefault="00E66650" w:rsidP="00E6665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Heller Farkas: Pénzügytan, Magyar Közgazdasági Társaság, Budapest, 1943.</w:t>
            </w:r>
          </w:p>
          <w:p w14:paraId="2C729FC3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Exner Kornél: Magyar pénzügyi jog – Athenaeum, Budapest, 1910.</w:t>
            </w:r>
          </w:p>
          <w:p w14:paraId="4467D3F5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Takács György: Rendszeres magyar pénzügyi jog- Grill Károly Kiadó, Budapest, 1936.</w:t>
            </w:r>
          </w:p>
          <w:p w14:paraId="5E3B28DB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Dr. Kmety Károly: A magyar közigazgatási és pénzügyi jog kézikönyve, Grill Károly Könyvkiadó vállalata, 7. teljesen átdolgozott kiadás, Budapest 1926</w:t>
            </w:r>
          </w:p>
          <w:p w14:paraId="1E9B4502" w14:textId="77777777" w:rsidR="00E66650" w:rsidRPr="00775EB7" w:rsidRDefault="00E66650" w:rsidP="00E6665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Kmety Károly: A magyar pénzügyi jog kézikönyve, Politzer Kiadó, Budapest, 1902</w:t>
            </w:r>
          </w:p>
          <w:p w14:paraId="45B32356" w14:textId="77777777" w:rsidR="00E66650" w:rsidRPr="00775EB7" w:rsidRDefault="00E66650" w:rsidP="00E6665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Márffy Ede: Magyar közigazgatási és pénzügyi jog, Athenaeum Kiadó, Budapest, 1925.</w:t>
            </w:r>
          </w:p>
          <w:p w14:paraId="045F6A45" w14:textId="77777777" w:rsidR="00E66650" w:rsidRPr="00775EB7" w:rsidRDefault="00E66650" w:rsidP="00E6665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Navratil Ákos: A társadalmi gazdaságtan és a közháztartástan vázlata, Grill Károly Könyvkiadó Vállalata, Budapest, 1908.</w:t>
            </w:r>
          </w:p>
          <w:p w14:paraId="5B7C8C3E" w14:textId="77777777" w:rsidR="00E66650" w:rsidRPr="00775EB7" w:rsidRDefault="00E66650" w:rsidP="00E6665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Schmidt Á.: A pénzügyi jog rendszere, Magyar Jogi Szemle, 1937.Dr. Martonyi János: A közigazgatás jogszerűsége a mai államban, Dunántúl Pécsi Egyetemi Könyvkiadó és Nyomda R.-t. Pécsett, Budapest, 1939.</w:t>
            </w:r>
          </w:p>
          <w:p w14:paraId="541D02AF" w14:textId="77777777" w:rsidR="00E66650" w:rsidRPr="00775EB7" w:rsidRDefault="00E66650" w:rsidP="00E66650">
            <w:pPr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Dr. Meznerics Iván: Pénzügyi jog a szocialista gazdálkodásban és a nemzetközi kapcsolatokban, Közigazgatási és Jogi Könyvkiadó, Bp. 1977.</w:t>
            </w:r>
          </w:p>
          <w:p w14:paraId="77FCDD72" w14:textId="77777777" w:rsidR="00E66650" w:rsidRPr="00775EB7" w:rsidRDefault="00E66650" w:rsidP="00E66650">
            <w:pPr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Nagy Árpád – Nagy Tibor: Pénzügyi jog és igazgatás, Kézirat, Államigazgatási Főiskola, Budapest, 1984</w:t>
            </w:r>
          </w:p>
          <w:p w14:paraId="3AC85181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Deák Dániel: A pénzügyi jogviszonyokkal, mint hatalmi- vagyoni viszonyokkal összefüggő néhány kérdés- In Jogtudományi Közlöny, 1979. 7.</w:t>
            </w:r>
          </w:p>
          <w:p w14:paraId="31EB9BB4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Peschka Vilmos: A jogszabályok elmélete- Budapest, Akadémiai Kiadó, 1979.</w:t>
            </w:r>
          </w:p>
          <w:p w14:paraId="36C11A10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Dr. Nagy Tibor: A pénzügyi jog és jogtudomány fejődésének újabb irányai, Acta Facultatis Politico-Iuridicae Universitatis Scientiarum Budapestinensis De Rolando Eötvös Nominatae Tomus V. Fasciculus Budapest, 1963. 1. szám.</w:t>
            </w:r>
          </w:p>
          <w:p w14:paraId="2911B134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Nagy Árpád – Nagy Tibor: Pénzügyi jog és igazgatás, Kézirat, Államigazgatási Főiskola, Budapest, 1984</w:t>
            </w:r>
          </w:p>
          <w:p w14:paraId="26C7E61E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Deák Dániel: A pénzügyi jogviszonyokkal, mint hatalmi- vagyoni viszonyokkal összefüggő néhány kérdés- In Jogtudományi Közlöny, 1979. 7.</w:t>
            </w:r>
          </w:p>
          <w:p w14:paraId="5DD3D8A6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Peschka Vilmos: A jogszabályok elmélete- Budapest, Akadémiai Kiadó, 1979.</w:t>
            </w:r>
          </w:p>
          <w:p w14:paraId="55507F2C" w14:textId="77777777" w:rsidR="00E66650" w:rsidRPr="00775EB7" w:rsidRDefault="00E66650" w:rsidP="00E66650">
            <w:pPr>
              <w:numPr>
                <w:ilvl w:val="0"/>
                <w:numId w:val="3"/>
              </w:numPr>
              <w:ind w:left="284" w:firstLine="0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Vigvári András: Közpénzügyek, önkormányzati pénzügyek, KJK-Kerszöv, Budapest, 2002</w:t>
            </w:r>
          </w:p>
          <w:p w14:paraId="0C2B90A2" w14:textId="77777777" w:rsidR="00E66650" w:rsidRPr="00775EB7" w:rsidRDefault="00E66650" w:rsidP="00E66650">
            <w:pPr>
              <w:pStyle w:val="Lbjegyzetszveg"/>
              <w:numPr>
                <w:ilvl w:val="0"/>
                <w:numId w:val="3"/>
              </w:numPr>
              <w:ind w:left="284" w:firstLine="0"/>
              <w:jc w:val="both"/>
              <w:rPr>
                <w:rFonts w:ascii="Garamond" w:hAnsi="Garamond"/>
                <w:sz w:val="22"/>
                <w:szCs w:val="22"/>
              </w:rPr>
            </w:pPr>
            <w:r w:rsidRPr="00775EB7">
              <w:rPr>
                <w:rFonts w:ascii="Garamond" w:hAnsi="Garamond"/>
                <w:sz w:val="22"/>
                <w:szCs w:val="22"/>
              </w:rPr>
              <w:t>Deák Dániel: Rendszerváltozás a pénzügyi jogban. Gondolatok a közpénzügyi jog szerkezeti átalakulásáról- In.: Pénzügyi Szemle 1993. 6. szám 456. o.</w:t>
            </w:r>
          </w:p>
          <w:p w14:paraId="7E583B90" w14:textId="77777777" w:rsidR="00E66650" w:rsidRPr="00775EB7" w:rsidRDefault="00E66650" w:rsidP="00DE5211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E66650" w:rsidRPr="00775EB7" w14:paraId="75517779" w14:textId="77777777" w:rsidTr="00DE5211">
        <w:tc>
          <w:tcPr>
            <w:tcW w:w="9212" w:type="dxa"/>
            <w:gridSpan w:val="2"/>
          </w:tcPr>
          <w:p w14:paraId="74837070" w14:textId="77777777" w:rsidR="00E66650" w:rsidRPr="00775EB7" w:rsidRDefault="00E66650" w:rsidP="00DE5211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775EB7">
              <w:rPr>
                <w:rFonts w:ascii="Garamond" w:hAnsi="Garamond"/>
                <w:b/>
                <w:sz w:val="22"/>
                <w:szCs w:val="22"/>
              </w:rPr>
              <w:lastRenderedPageBreak/>
              <w:t>További szakirodalom:</w:t>
            </w:r>
          </w:p>
          <w:p w14:paraId="717D772A" w14:textId="77777777" w:rsidR="00E66650" w:rsidRPr="00775EB7" w:rsidRDefault="00E66650" w:rsidP="00DE5211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5161487A" w14:textId="77777777" w:rsidR="00535C35" w:rsidRDefault="00535C35"/>
    <w:sectPr w:rsidR="00535C35" w:rsidSect="00C3598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8758C"/>
    <w:multiLevelType w:val="hybridMultilevel"/>
    <w:tmpl w:val="6F1C09D2"/>
    <w:lvl w:ilvl="0" w:tplc="C62E53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9F710F4"/>
    <w:multiLevelType w:val="hybridMultilevel"/>
    <w:tmpl w:val="205A6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E27D7"/>
    <w:multiLevelType w:val="hybridMultilevel"/>
    <w:tmpl w:val="1A00B5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05250"/>
    <w:multiLevelType w:val="hybridMultilevel"/>
    <w:tmpl w:val="07361788"/>
    <w:lvl w:ilvl="0" w:tplc="B32E6A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3F711C9"/>
    <w:multiLevelType w:val="hybridMultilevel"/>
    <w:tmpl w:val="31641FD4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B63906"/>
    <w:multiLevelType w:val="hybridMultilevel"/>
    <w:tmpl w:val="1458CB0C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128DA"/>
    <w:multiLevelType w:val="hybridMultilevel"/>
    <w:tmpl w:val="CE227E8C"/>
    <w:lvl w:ilvl="0" w:tplc="70EEF72E">
      <w:start w:val="2013"/>
      <w:numFmt w:val="bullet"/>
      <w:lvlText w:val="-"/>
      <w:lvlJc w:val="left"/>
      <w:pPr>
        <w:ind w:left="3621" w:hanging="360"/>
      </w:pPr>
      <w:rPr>
        <w:rFonts w:ascii="Garamond" w:eastAsia="Calibri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399212449">
    <w:abstractNumId w:val="1"/>
  </w:num>
  <w:num w:numId="2" w16cid:durableId="1192494730">
    <w:abstractNumId w:val="5"/>
  </w:num>
  <w:num w:numId="3" w16cid:durableId="797525572">
    <w:abstractNumId w:val="4"/>
  </w:num>
  <w:num w:numId="4" w16cid:durableId="156851844">
    <w:abstractNumId w:val="2"/>
  </w:num>
  <w:num w:numId="5" w16cid:durableId="1447459335">
    <w:abstractNumId w:val="6"/>
  </w:num>
  <w:num w:numId="6" w16cid:durableId="22904089">
    <w:abstractNumId w:val="3"/>
  </w:num>
  <w:num w:numId="7" w16cid:durableId="1149515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50"/>
    <w:rsid w:val="000C1DEC"/>
    <w:rsid w:val="00357A15"/>
    <w:rsid w:val="00535C35"/>
    <w:rsid w:val="005A4F40"/>
    <w:rsid w:val="00622808"/>
    <w:rsid w:val="006A77FA"/>
    <w:rsid w:val="00875468"/>
    <w:rsid w:val="008D4DE2"/>
    <w:rsid w:val="00C35988"/>
    <w:rsid w:val="00E66650"/>
    <w:rsid w:val="00E7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0FA88"/>
  <w14:defaultImageDpi w14:val="32767"/>
  <w15:chartTrackingRefBased/>
  <w15:docId w15:val="{0DFDD495-42C4-0147-84BC-5DC3C9EC6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">
    <w:name w:val="Normal"/>
    <w:qFormat/>
    <w:rsid w:val="00E66650"/>
    <w:rPr>
      <w:rFonts w:eastAsia="Calibri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E66650"/>
    <w:rPr>
      <w:rFonts w:eastAsia="Times New Roman"/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66650"/>
    <w:rPr>
      <w:rFonts w:eastAsia="Times New Roman"/>
      <w:sz w:val="20"/>
      <w:szCs w:val="20"/>
      <w:lang w:eastAsia="hu-HU"/>
    </w:rPr>
  </w:style>
  <w:style w:type="paragraph" w:customStyle="1" w:styleId="felsorol3">
    <w:name w:val="felsorol3"/>
    <w:basedOn w:val="Norml"/>
    <w:rsid w:val="000C1DEC"/>
    <w:pPr>
      <w:tabs>
        <w:tab w:val="left" w:pos="5670"/>
      </w:tabs>
      <w:spacing w:line="360" w:lineRule="atLeast"/>
      <w:ind w:left="1843" w:hanging="709"/>
      <w:jc w:val="both"/>
    </w:pPr>
    <w:rPr>
      <w:rFonts w:eastAsia="Times New Roman"/>
      <w:sz w:val="26"/>
      <w:szCs w:val="20"/>
    </w:rPr>
  </w:style>
  <w:style w:type="paragraph" w:styleId="Listaszerbekezds">
    <w:name w:val="List Paragraph"/>
    <w:basedOn w:val="Norml"/>
    <w:uiPriority w:val="34"/>
    <w:qFormat/>
    <w:rsid w:val="000C1D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824</Words>
  <Characters>5687</Characters>
  <Application>Microsoft Office Word</Application>
  <DocSecurity>0</DocSecurity>
  <Lines>47</Lines>
  <Paragraphs>12</Paragraphs>
  <ScaleCrop>false</ScaleCrop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Office-felhasználó</dc:creator>
  <cp:keywords/>
  <dc:description/>
  <cp:lastModifiedBy>Zoli Nagy</cp:lastModifiedBy>
  <cp:revision>4</cp:revision>
  <cp:lastPrinted>2026-02-19T15:41:00Z</cp:lastPrinted>
  <dcterms:created xsi:type="dcterms:W3CDTF">2026-02-19T15:45:00Z</dcterms:created>
  <dcterms:modified xsi:type="dcterms:W3CDTF">2026-02-25T17:33:00Z</dcterms:modified>
</cp:coreProperties>
</file>